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</w:tblGrid>
      <w:tr w:rsidR="008C6FA4" w14:paraId="381E18FD" w14:textId="77777777">
        <w:tc>
          <w:tcPr>
            <w:tcW w:w="0" w:type="auto"/>
          </w:tcPr>
          <w:p w14:paraId="61453C10" w14:textId="77777777" w:rsidR="008C6FA4" w:rsidRDefault="00E667DE">
            <w:p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bookmarkStart w:id="0" w:name="_Hlk152846694"/>
            <w:r>
              <w:rPr>
                <w:rFonts w:ascii="Times New Roman" w:hAnsi="Times New Roman" w:cs="Times New Roman"/>
                <w:b/>
                <w:noProof/>
                <w:lang w:eastAsia="hr-HR" w:bidi="ar-SA"/>
              </w:rPr>
              <w:drawing>
                <wp:inline distT="0" distB="0" distL="0" distR="0" wp14:anchorId="21CFBA7B" wp14:editId="3931D461">
                  <wp:extent cx="619125" cy="8191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FA4" w14:paraId="35949E89" w14:textId="77777777">
        <w:tc>
          <w:tcPr>
            <w:tcW w:w="0" w:type="auto"/>
          </w:tcPr>
          <w:p w14:paraId="75B18051" w14:textId="77777777" w:rsidR="008C6FA4" w:rsidRDefault="00E667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</w:rPr>
              <w:t xml:space="preserve">REPUBLIKA HRVATSKA                                                                            </w:t>
            </w:r>
          </w:p>
        </w:tc>
      </w:tr>
      <w:tr w:rsidR="008C6FA4" w14:paraId="13C4A298" w14:textId="77777777">
        <w:tc>
          <w:tcPr>
            <w:tcW w:w="0" w:type="auto"/>
          </w:tcPr>
          <w:p w14:paraId="2192B208" w14:textId="77777777" w:rsidR="008C6FA4" w:rsidRDefault="00E667D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KRAPINSKO-ZAGORSKA ŽUPANIJA</w:t>
            </w:r>
          </w:p>
        </w:tc>
      </w:tr>
      <w:tr w:rsidR="008C6FA4" w14:paraId="49B6C740" w14:textId="77777777">
        <w:tc>
          <w:tcPr>
            <w:tcW w:w="0" w:type="auto"/>
          </w:tcPr>
          <w:p w14:paraId="799E51D8" w14:textId="77777777" w:rsidR="008C6FA4" w:rsidRDefault="00E667D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</w:rPr>
              <w:t>GRAD PREGRADA</w:t>
            </w:r>
          </w:p>
        </w:tc>
      </w:tr>
      <w:tr w:rsidR="008C6FA4" w14:paraId="11D20B60" w14:textId="77777777">
        <w:tc>
          <w:tcPr>
            <w:tcW w:w="0" w:type="auto"/>
          </w:tcPr>
          <w:p w14:paraId="0406BECA" w14:textId="77777777" w:rsidR="008C6FA4" w:rsidRDefault="00E667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GRADSKO VIJEĆE</w:t>
            </w:r>
          </w:p>
        </w:tc>
      </w:tr>
    </w:tbl>
    <w:p w14:paraId="420B19FF" w14:textId="77777777" w:rsidR="008C6FA4" w:rsidRDefault="008C6FA4">
      <w:pPr>
        <w:rPr>
          <w:rFonts w:ascii="Times New Roman" w:hAnsi="Times New Roman"/>
        </w:rPr>
      </w:pPr>
    </w:p>
    <w:p w14:paraId="3EF12759" w14:textId="050D4529" w:rsidR="008C6FA4" w:rsidRDefault="00E667DE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 w:hint="eastAsia"/>
          <w:bCs/>
        </w:rPr>
        <w:t>KLASA: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5F6F20">
        <w:rPr>
          <w:rFonts w:ascii="Times New Roman" w:eastAsia="Times New Roman" w:hAnsi="Times New Roman" w:cs="Times New Roman"/>
          <w:bCs/>
        </w:rPr>
        <w:t>611-03/24-01/03</w:t>
      </w:r>
    </w:p>
    <w:p w14:paraId="447F67C2" w14:textId="145BE476" w:rsidR="008C6FA4" w:rsidRDefault="00E667DE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 w:hint="eastAsia"/>
          <w:bCs/>
        </w:rPr>
        <w:t>URBROJ: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5F6F20">
        <w:rPr>
          <w:rFonts w:ascii="Times New Roman" w:eastAsia="Times New Roman" w:hAnsi="Times New Roman" w:cs="Times New Roman"/>
          <w:bCs/>
        </w:rPr>
        <w:t>2140-5-0</w:t>
      </w:r>
      <w:r w:rsidR="00B04A51">
        <w:rPr>
          <w:rFonts w:ascii="Times New Roman" w:eastAsia="Times New Roman" w:hAnsi="Times New Roman" w:cs="Times New Roman"/>
          <w:bCs/>
        </w:rPr>
        <w:t>1</w:t>
      </w:r>
      <w:r w:rsidR="005F6F20">
        <w:rPr>
          <w:rFonts w:ascii="Times New Roman" w:eastAsia="Times New Roman" w:hAnsi="Times New Roman" w:cs="Times New Roman"/>
          <w:bCs/>
        </w:rPr>
        <w:t>-24-0</w:t>
      </w:r>
      <w:r w:rsidR="0008219A">
        <w:rPr>
          <w:rFonts w:ascii="Times New Roman" w:eastAsia="Times New Roman" w:hAnsi="Times New Roman" w:cs="Times New Roman"/>
          <w:bCs/>
        </w:rPr>
        <w:t>2</w:t>
      </w:r>
    </w:p>
    <w:p w14:paraId="642C1C0D" w14:textId="3C658114" w:rsidR="008C6FA4" w:rsidRDefault="00E667DE">
      <w:pPr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Pregrada, </w:t>
      </w:r>
      <w:r w:rsidR="00B04A51">
        <w:rPr>
          <w:rFonts w:ascii="Times New Roman" w:eastAsia="Times New Roman" w:hAnsi="Times New Roman" w:cs="Times New Roman"/>
          <w:bCs/>
        </w:rPr>
        <w:t>11</w:t>
      </w:r>
      <w:r w:rsidR="00784D6B">
        <w:rPr>
          <w:rFonts w:ascii="Times New Roman" w:eastAsia="Times New Roman" w:hAnsi="Times New Roman" w:cs="Times New Roman"/>
          <w:bCs/>
        </w:rPr>
        <w:t>. prosinca 2024.</w:t>
      </w:r>
    </w:p>
    <w:bookmarkEnd w:id="0"/>
    <w:p w14:paraId="3F09C79D" w14:textId="77777777" w:rsidR="008C6FA4" w:rsidRDefault="008C6FA4">
      <w:pPr>
        <w:pStyle w:val="Odlomakpopisa"/>
        <w:jc w:val="right"/>
        <w:rPr>
          <w:rFonts w:ascii="Times New Roman" w:hAnsi="Times New Roman" w:cs="Times New Roman"/>
          <w:bCs/>
        </w:rPr>
      </w:pPr>
    </w:p>
    <w:p w14:paraId="753B9505" w14:textId="6A12DFEC" w:rsidR="008C6FA4" w:rsidRDefault="00E667DE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ab/>
        <w:t>Na temelju članka 5. Zakona o kulturnim vije</w:t>
      </w:r>
      <w:r>
        <w:rPr>
          <w:rFonts w:ascii="Times New Roman" w:eastAsia="Times New Roman" w:hAnsi="Times New Roman" w:cs="Times New Roman" w:hint="cs"/>
          <w:bCs/>
        </w:rPr>
        <w:t>ć</w:t>
      </w:r>
      <w:r>
        <w:rPr>
          <w:rFonts w:ascii="Times New Roman" w:eastAsia="Times New Roman" w:hAnsi="Times New Roman" w:cs="Times New Roman"/>
          <w:bCs/>
        </w:rPr>
        <w:t>ima i financiranju javnih potreba u kulturi (</w:t>
      </w:r>
      <w:r>
        <w:rPr>
          <w:rFonts w:ascii="Times New Roman" w:eastAsia="Times New Roman" w:hAnsi="Times New Roman" w:cs="Times New Roman" w:hint="eastAsia"/>
          <w:bCs/>
        </w:rPr>
        <w:t>„</w:t>
      </w:r>
      <w:r>
        <w:rPr>
          <w:rFonts w:ascii="Times New Roman" w:eastAsia="Times New Roman" w:hAnsi="Times New Roman" w:cs="Times New Roman"/>
          <w:bCs/>
        </w:rPr>
        <w:t>Narodne novine</w:t>
      </w:r>
      <w:r>
        <w:rPr>
          <w:rFonts w:ascii="Times New Roman" w:eastAsia="Times New Roman" w:hAnsi="Times New Roman" w:cs="Times New Roman" w:hint="eastAsia"/>
          <w:bCs/>
        </w:rPr>
        <w:t>“</w:t>
      </w:r>
      <w:r>
        <w:rPr>
          <w:rFonts w:ascii="Times New Roman" w:eastAsia="Times New Roman" w:hAnsi="Times New Roman" w:cs="Times New Roman"/>
          <w:bCs/>
        </w:rPr>
        <w:t xml:space="preserve"> br. 83/22), članaka 4. i 20. Zakona o tehničkoj kulturi („Narodne novine“ br. </w:t>
      </w:r>
      <w:r>
        <w:rPr>
          <w:rFonts w:ascii="Times New Roman" w:eastAsia="Times New Roman" w:hAnsi="Times New Roman" w:cs="Open Sans"/>
        </w:rPr>
        <w:t>76/93, 11/94, 38/09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 w:cs="Times New Roman"/>
          <w:bCs/>
        </w:rPr>
        <w:t>) i članka 32. Statuta Grada Pregrade („Službeni glasnik Krapinsko-zagorske županije“ br. 06/13 i 17/13, 7/18, 16/18-pročišćeni tekst, 5/20, 8/21, 38/22</w:t>
      </w:r>
      <w:r w:rsidR="00784D6B">
        <w:rPr>
          <w:rFonts w:ascii="Times New Roman" w:eastAsia="Times New Roman" w:hAnsi="Times New Roman" w:cs="Times New Roman"/>
          <w:bCs/>
        </w:rPr>
        <w:t>, 40/23</w:t>
      </w:r>
      <w:r>
        <w:rPr>
          <w:rFonts w:ascii="Times New Roman" w:eastAsia="Times New Roman" w:hAnsi="Times New Roman" w:cs="Times New Roman"/>
          <w:bCs/>
        </w:rPr>
        <w:t xml:space="preserve">), Gradsko vijeće Grada Pregrade na </w:t>
      </w:r>
      <w:r w:rsidR="00784D6B">
        <w:rPr>
          <w:rFonts w:ascii="Times New Roman" w:eastAsia="Times New Roman" w:hAnsi="Times New Roman" w:cs="Times New Roman"/>
          <w:bCs/>
        </w:rPr>
        <w:t>23</w:t>
      </w:r>
      <w:r>
        <w:rPr>
          <w:rFonts w:ascii="Times New Roman" w:eastAsia="Times New Roman" w:hAnsi="Times New Roman" w:cs="Times New Roman"/>
          <w:bCs/>
        </w:rPr>
        <w:t xml:space="preserve">. sjednici održanoj  </w:t>
      </w:r>
      <w:r w:rsidR="00784D6B">
        <w:rPr>
          <w:rFonts w:ascii="Times New Roman" w:eastAsia="Times New Roman" w:hAnsi="Times New Roman" w:cs="Times New Roman"/>
          <w:bCs/>
        </w:rPr>
        <w:t xml:space="preserve">11. prosinca 2024. </w:t>
      </w:r>
      <w:r>
        <w:rPr>
          <w:rFonts w:ascii="Times New Roman" w:eastAsia="Times New Roman" w:hAnsi="Times New Roman" w:cs="Times New Roman"/>
          <w:bCs/>
        </w:rPr>
        <w:t>donosi</w:t>
      </w:r>
    </w:p>
    <w:p w14:paraId="09D0C97F" w14:textId="77777777" w:rsidR="008C6FA4" w:rsidRDefault="008C6FA4">
      <w:pPr>
        <w:rPr>
          <w:rFonts w:ascii="Times New Roman" w:hAnsi="Times New Roman"/>
          <w:color w:val="FF0000"/>
        </w:rPr>
      </w:pPr>
    </w:p>
    <w:p w14:paraId="29CEB72C" w14:textId="77777777" w:rsidR="008C6FA4" w:rsidRDefault="008C6FA4">
      <w:pPr>
        <w:rPr>
          <w:rFonts w:ascii="Times New Roman" w:hAnsi="Times New Roman"/>
          <w:b/>
        </w:rPr>
      </w:pPr>
    </w:p>
    <w:p w14:paraId="7A55E900" w14:textId="77777777" w:rsidR="008C6FA4" w:rsidRDefault="00E667D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PROGRAM</w:t>
      </w:r>
    </w:p>
    <w:p w14:paraId="4CD892EB" w14:textId="42C82629" w:rsidR="008C6FA4" w:rsidRDefault="00E667D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javnih potreba u kulturi i tehničkoj kulturi  za </w:t>
      </w:r>
      <w:r w:rsidR="004916B7">
        <w:rPr>
          <w:rFonts w:ascii="Times New Roman" w:eastAsia="Times New Roman" w:hAnsi="Times New Roman" w:cs="Times New Roman"/>
          <w:b/>
        </w:rPr>
        <w:t>202</w:t>
      </w:r>
      <w:r w:rsidR="00784D6B">
        <w:rPr>
          <w:rFonts w:ascii="Times New Roman" w:eastAsia="Times New Roman" w:hAnsi="Times New Roman" w:cs="Times New Roman"/>
          <w:b/>
        </w:rPr>
        <w:t>5</w:t>
      </w:r>
      <w:r w:rsidR="004916B7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 xml:space="preserve"> godinu</w:t>
      </w:r>
    </w:p>
    <w:p w14:paraId="2B892D32" w14:textId="77777777" w:rsidR="008C6FA4" w:rsidRDefault="008C6FA4">
      <w:pPr>
        <w:jc w:val="center"/>
        <w:rPr>
          <w:rFonts w:ascii="Times New Roman" w:hAnsi="Times New Roman"/>
        </w:rPr>
      </w:pPr>
    </w:p>
    <w:p w14:paraId="48979940" w14:textId="77777777" w:rsidR="008C6FA4" w:rsidRDefault="008C6FA4">
      <w:pPr>
        <w:jc w:val="center"/>
        <w:rPr>
          <w:rFonts w:ascii="Times New Roman" w:hAnsi="Times New Roman"/>
        </w:rPr>
      </w:pPr>
    </w:p>
    <w:p w14:paraId="7ADF0E07" w14:textId="77777777" w:rsidR="008C6FA4" w:rsidRDefault="00E667DE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Članak 1.</w:t>
      </w:r>
    </w:p>
    <w:p w14:paraId="5A2A2451" w14:textId="77777777" w:rsidR="008C6FA4" w:rsidRDefault="008C6FA4">
      <w:pPr>
        <w:jc w:val="center"/>
        <w:rPr>
          <w:rFonts w:ascii="Times New Roman" w:hAnsi="Times New Roman"/>
        </w:rPr>
      </w:pPr>
    </w:p>
    <w:p w14:paraId="1DC02858" w14:textId="5291FBF7" w:rsidR="008C6FA4" w:rsidRDefault="00E667DE">
      <w:pPr>
        <w:ind w:firstLine="36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Ovim Programom javnih potreba u kulturi i tehničkoj kulturi  Grada Pregrade za </w:t>
      </w:r>
      <w:r w:rsidR="004916B7">
        <w:rPr>
          <w:rFonts w:ascii="Times New Roman" w:eastAsia="Times New Roman" w:hAnsi="Times New Roman" w:cs="Times New Roman"/>
          <w:bCs/>
        </w:rPr>
        <w:t>202</w:t>
      </w:r>
      <w:r w:rsidR="00784D6B">
        <w:rPr>
          <w:rFonts w:ascii="Times New Roman" w:eastAsia="Times New Roman" w:hAnsi="Times New Roman" w:cs="Times New Roman"/>
          <w:bCs/>
        </w:rPr>
        <w:t>5</w:t>
      </w:r>
      <w:r w:rsidR="004916B7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 xml:space="preserve"> godinu (u daljnjem tekstu: Program) utvrđuju se javne potrebe u kulturi, a koje obuhvaćaju kulturne djelatnosti, programe i manifestacije od interesa za Grad Pregradu, i to u okviru sljedećih djelatnosti:</w:t>
      </w:r>
    </w:p>
    <w:p w14:paraId="6FD8878A" w14:textId="77777777" w:rsidR="008C6FA4" w:rsidRDefault="008C6FA4">
      <w:pPr>
        <w:rPr>
          <w:rFonts w:ascii="Times New Roman" w:hAnsi="Times New Roman"/>
        </w:rPr>
      </w:pPr>
    </w:p>
    <w:p w14:paraId="60D4B596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djelatnosti i poslovi ustanova u kulturi,</w:t>
      </w:r>
    </w:p>
    <w:p w14:paraId="5B473074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osiguravanje sredstava potrebnih za djelatnost udruga u kulturi i tehničkoj kulturi,</w:t>
      </w:r>
    </w:p>
    <w:p w14:paraId="551AC0BC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pomaganje i poticaj kulturno-umjetničkog stvaralaštva,</w:t>
      </w:r>
    </w:p>
    <w:p w14:paraId="7E60CA07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akcije i manifestacije u kulturi Grada Pregrade, a koje će pridonijeti razvitku i promicanju kulturnog života u Gradu Pregradi,</w:t>
      </w:r>
    </w:p>
    <w:p w14:paraId="623377A9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investicijska ulaganja u objekte kulture,</w:t>
      </w:r>
    </w:p>
    <w:p w14:paraId="6B8277D1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osiguravanje uvjeta za kulturne manifestacije.</w:t>
      </w:r>
    </w:p>
    <w:p w14:paraId="073B7C93" w14:textId="77777777" w:rsidR="008C6FA4" w:rsidRDefault="008C6FA4">
      <w:pPr>
        <w:rPr>
          <w:rFonts w:ascii="Times New Roman" w:hAnsi="Times New Roman"/>
        </w:rPr>
      </w:pPr>
    </w:p>
    <w:p w14:paraId="1026B965" w14:textId="77777777" w:rsidR="008C6FA4" w:rsidRDefault="00E667DE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Članak 2.</w:t>
      </w:r>
    </w:p>
    <w:p w14:paraId="38A30EB1" w14:textId="77777777" w:rsidR="008C6FA4" w:rsidRDefault="008C6FA4">
      <w:pPr>
        <w:jc w:val="center"/>
        <w:rPr>
          <w:rFonts w:ascii="Times New Roman" w:hAnsi="Times New Roman"/>
        </w:rPr>
      </w:pPr>
    </w:p>
    <w:p w14:paraId="62775C36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Javne potrebe u kulturi iz članka 1. ovog Programa, planiraju ustanove kulture i druge institucije registrirane za realizaciju pojedinih programa iz djelatnosti kulture sukladno svojim redovnim djelatnostima.</w:t>
      </w:r>
    </w:p>
    <w:p w14:paraId="18198180" w14:textId="77777777" w:rsidR="008C6FA4" w:rsidRDefault="00E667DE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ab/>
        <w:t>Javne potrebe u kulturi iz članka 1. ovog Programa, predlaže i Upravni odjel za opće poslove i društvene djelatnosti Grada Pregrade, a prijedlog obuhvaća programe ustanova kulture i drugih institucija registriranih za realizaciju pojedinih programa iz djelatnosti kulture koji nisu obuhvaćeni redovnom djelatnošću i projekte udruga u kulturi.</w:t>
      </w:r>
    </w:p>
    <w:p w14:paraId="2589C4F9" w14:textId="77777777" w:rsidR="008C6FA4" w:rsidRDefault="008C6FA4">
      <w:pPr>
        <w:jc w:val="both"/>
        <w:rPr>
          <w:rFonts w:ascii="Times New Roman" w:hAnsi="Times New Roman"/>
        </w:rPr>
      </w:pPr>
    </w:p>
    <w:p w14:paraId="31564426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5581286A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3.</w:t>
      </w:r>
    </w:p>
    <w:p w14:paraId="56F856B4" w14:textId="77777777" w:rsidR="008C6FA4" w:rsidRDefault="008C6FA4">
      <w:pPr>
        <w:jc w:val="center"/>
        <w:rPr>
          <w:rFonts w:ascii="Times New Roman" w:hAnsi="Times New Roman"/>
        </w:rPr>
      </w:pPr>
    </w:p>
    <w:p w14:paraId="10231C53" w14:textId="77777777" w:rsidR="008C6FA4" w:rsidRDefault="00E667DE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Javne potrebe u kulturi i tehničkoj kulturi iz članka 1. ovog Programa provode pored Grada Pregrade:</w:t>
      </w:r>
    </w:p>
    <w:p w14:paraId="2E0242F7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Knjižnica Grada Pregrade, </w:t>
      </w:r>
    </w:p>
    <w:p w14:paraId="27CFDB05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Muzej Grada Pregrade, </w:t>
      </w:r>
    </w:p>
    <w:p w14:paraId="6C1207C2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Pučko otvoreno učilište Pregrada, </w:t>
      </w:r>
    </w:p>
    <w:p w14:paraId="0AC09F7B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Glazbena škola Grada Pregrade ,</w:t>
      </w:r>
    </w:p>
    <w:p w14:paraId="1AB2EADB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udruge u kulturi i tehničkoj kulturi,</w:t>
      </w:r>
    </w:p>
    <w:p w14:paraId="5CE89DBC" w14:textId="77777777" w:rsidR="008C6FA4" w:rsidRDefault="00E667DE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i druge institucije/ ustanove registrirane za realizaciju pojedinih programa iz djelatnosti kulture i tehničke kulture .</w:t>
      </w:r>
    </w:p>
    <w:p w14:paraId="62F82EC1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</w:p>
    <w:p w14:paraId="66268CCF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Članak 4. </w:t>
      </w:r>
    </w:p>
    <w:p w14:paraId="6FF4D436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1E7E14DB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Za javne potrebe u kulturi  i tehničkoj kulturi iz članka 1. ovog Programa, osigurat će se sredstva u Proračunu Grada Pregrade.</w:t>
      </w:r>
    </w:p>
    <w:p w14:paraId="65F2C523" w14:textId="77777777" w:rsidR="008C6FA4" w:rsidRDefault="008C6FA4">
      <w:pPr>
        <w:jc w:val="both"/>
        <w:rPr>
          <w:rFonts w:ascii="Times New Roman" w:eastAsia="Times New Roman" w:hAnsi="Times New Roman" w:cs="Times New Roman"/>
          <w:bCs/>
        </w:rPr>
      </w:pPr>
    </w:p>
    <w:p w14:paraId="2D81B6AB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5.</w:t>
      </w:r>
    </w:p>
    <w:p w14:paraId="644987A0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73E4E63B" w14:textId="53ABC807" w:rsidR="008C6FA4" w:rsidRPr="00A018B5" w:rsidRDefault="00E667DE">
      <w:pPr>
        <w:ind w:firstLine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Osiguranim proračunskim sredstvima u </w:t>
      </w:r>
      <w:r w:rsidR="004916B7">
        <w:rPr>
          <w:rFonts w:ascii="Times New Roman" w:eastAsia="Times New Roman" w:hAnsi="Times New Roman" w:cs="Times New Roman"/>
          <w:bCs/>
        </w:rPr>
        <w:t>202</w:t>
      </w:r>
      <w:r w:rsidR="00784D6B">
        <w:rPr>
          <w:rFonts w:ascii="Times New Roman" w:eastAsia="Times New Roman" w:hAnsi="Times New Roman" w:cs="Times New Roman"/>
          <w:bCs/>
        </w:rPr>
        <w:t>5</w:t>
      </w:r>
      <w:r w:rsidR="004916B7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 xml:space="preserve"> godini, a u skladu sa Zakonom o proračunu </w:t>
      </w:r>
      <w:r w:rsidRPr="00A018B5">
        <w:rPr>
          <w:rFonts w:ascii="Times New Roman" w:eastAsia="Times New Roman" w:hAnsi="Times New Roman" w:cs="Times New Roman"/>
          <w:bCs/>
        </w:rPr>
        <w:t xml:space="preserve">za djelatnost kulture i tehničke kulture izdvojit će se ukupno </w:t>
      </w:r>
      <w:r w:rsidRPr="00A018B5">
        <w:rPr>
          <w:rFonts w:ascii="Times New Roman" w:eastAsia="Times New Roman" w:hAnsi="Times New Roman" w:cs="Times New Roman" w:hint="eastAsia"/>
          <w:bCs/>
        </w:rPr>
        <w:t xml:space="preserve"> </w:t>
      </w:r>
      <w:r w:rsidR="005A04F9" w:rsidRPr="00A018B5">
        <w:rPr>
          <w:rFonts w:ascii="Times New Roman" w:eastAsia="Times New Roman" w:hAnsi="Times New Roman" w:cs="Times New Roman"/>
          <w:bCs/>
        </w:rPr>
        <w:t>1.</w:t>
      </w:r>
      <w:r w:rsidR="005F6F20" w:rsidRPr="00A018B5">
        <w:rPr>
          <w:rFonts w:ascii="Times New Roman" w:eastAsia="Times New Roman" w:hAnsi="Times New Roman" w:cs="Times New Roman"/>
          <w:bCs/>
        </w:rPr>
        <w:t>129</w:t>
      </w:r>
      <w:r w:rsidR="005A04F9" w:rsidRPr="00A018B5">
        <w:rPr>
          <w:rFonts w:ascii="Times New Roman" w:eastAsia="Times New Roman" w:hAnsi="Times New Roman" w:cs="Times New Roman"/>
          <w:bCs/>
        </w:rPr>
        <w:t>.</w:t>
      </w:r>
      <w:r w:rsidR="005F6F20" w:rsidRPr="00A018B5">
        <w:rPr>
          <w:rFonts w:ascii="Times New Roman" w:eastAsia="Times New Roman" w:hAnsi="Times New Roman" w:cs="Times New Roman"/>
          <w:bCs/>
        </w:rPr>
        <w:t>567</w:t>
      </w:r>
      <w:r w:rsidR="005A04F9" w:rsidRPr="00A018B5">
        <w:rPr>
          <w:rFonts w:ascii="Times New Roman" w:eastAsia="Times New Roman" w:hAnsi="Times New Roman" w:cs="Times New Roman"/>
          <w:bCs/>
        </w:rPr>
        <w:t>,</w:t>
      </w:r>
      <w:r w:rsidR="005F6F20" w:rsidRPr="00A018B5">
        <w:rPr>
          <w:rFonts w:ascii="Times New Roman" w:eastAsia="Times New Roman" w:hAnsi="Times New Roman" w:cs="Times New Roman"/>
          <w:bCs/>
        </w:rPr>
        <w:t>92</w:t>
      </w:r>
      <w:r w:rsidRPr="00A018B5">
        <w:rPr>
          <w:rFonts w:ascii="Times New Roman" w:eastAsia="Times New Roman" w:hAnsi="Times New Roman" w:cs="Times New Roman" w:hint="eastAsia"/>
          <w:bCs/>
        </w:rPr>
        <w:t xml:space="preserve"> EUR  </w:t>
      </w:r>
      <w:r w:rsidRPr="00A018B5">
        <w:rPr>
          <w:rFonts w:ascii="Times New Roman" w:eastAsia="Times New Roman" w:hAnsi="Times New Roman" w:cs="Times New Roman"/>
          <w:bCs/>
        </w:rPr>
        <w:t xml:space="preserve"> koje će se rasporediti na sljedeći način:</w:t>
      </w:r>
    </w:p>
    <w:p w14:paraId="2F614EDC" w14:textId="77777777" w:rsidR="008C6FA4" w:rsidRPr="00A018B5" w:rsidRDefault="008C6FA4">
      <w:pPr>
        <w:ind w:firstLine="36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66"/>
        <w:gridCol w:w="1836"/>
      </w:tblGrid>
      <w:tr w:rsidR="00A018B5" w:rsidRPr="00A018B5" w14:paraId="70E96DCC" w14:textId="77777777">
        <w:trPr>
          <w:trHeight w:val="300"/>
          <w:jc w:val="center"/>
        </w:trPr>
        <w:tc>
          <w:tcPr>
            <w:tcW w:w="421" w:type="dxa"/>
          </w:tcPr>
          <w:p w14:paraId="431B1747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0158D1F8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Muzej Grada Pregrade: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7BBC09" w14:textId="080FC65E" w:rsidR="008C6FA4" w:rsidRPr="00A018B5" w:rsidRDefault="005F6F20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224.395,92</w:t>
            </w:r>
            <w:r w:rsidR="00363D9B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A018B5" w:rsidRPr="00A018B5" w14:paraId="5012F158" w14:textId="77777777">
        <w:trPr>
          <w:trHeight w:val="300"/>
          <w:jc w:val="center"/>
        </w:trPr>
        <w:tc>
          <w:tcPr>
            <w:tcW w:w="421" w:type="dxa"/>
          </w:tcPr>
          <w:p w14:paraId="4626302F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42134554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Knjižnica Grada Pregrade: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78194" w14:textId="4638BD92" w:rsidR="008C6FA4" w:rsidRPr="00A018B5" w:rsidRDefault="005F6F20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176.882,00</w:t>
            </w:r>
            <w:r w:rsidR="004916B7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A018B5" w:rsidRPr="00A018B5" w14:paraId="6CB6BA2C" w14:textId="77777777">
        <w:trPr>
          <w:trHeight w:val="300"/>
          <w:jc w:val="center"/>
        </w:trPr>
        <w:tc>
          <w:tcPr>
            <w:tcW w:w="421" w:type="dxa"/>
          </w:tcPr>
          <w:p w14:paraId="01C18A13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78DAAADA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Pučko otvoreno učilište Pregrada: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976FD" w14:textId="5B9D258A" w:rsidR="008C6FA4" w:rsidRPr="00A018B5" w:rsidRDefault="005F6F20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154.790,00</w:t>
            </w:r>
            <w:r w:rsidR="004916B7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A018B5" w:rsidRPr="00A018B5" w14:paraId="56E798D5" w14:textId="77777777">
        <w:trPr>
          <w:trHeight w:val="300"/>
          <w:jc w:val="center"/>
        </w:trPr>
        <w:tc>
          <w:tcPr>
            <w:tcW w:w="421" w:type="dxa"/>
          </w:tcPr>
          <w:p w14:paraId="39112A56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629204ED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Unapređenje razvoja turizma i turističke promidžbe: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3D037" w14:textId="5E5E8763" w:rsidR="008C6FA4" w:rsidRPr="00A018B5" w:rsidRDefault="00A018B5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140.000,00</w:t>
            </w:r>
            <w:r w:rsidR="00363D9B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A018B5" w:rsidRPr="00A018B5" w14:paraId="43E84521" w14:textId="77777777">
        <w:trPr>
          <w:trHeight w:val="300"/>
          <w:jc w:val="center"/>
        </w:trPr>
        <w:tc>
          <w:tcPr>
            <w:tcW w:w="421" w:type="dxa"/>
          </w:tcPr>
          <w:p w14:paraId="0DDF0ED4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4148A0A0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Udruge i druge organizacije civilnog društva </w:t>
            </w:r>
          </w:p>
          <w:p w14:paraId="1A46EA27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u kulturi i tehničkoj kulturi: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18D58" w14:textId="08ED39A7" w:rsidR="008C6FA4" w:rsidRPr="00A018B5" w:rsidRDefault="00A018B5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20</w:t>
            </w:r>
            <w:r w:rsidR="00363D9B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.000,00</w:t>
            </w:r>
            <w:r w:rsidR="007A16DA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8C6FA4" w:rsidRPr="00A018B5" w14:paraId="7AAE3721" w14:textId="77777777">
        <w:trPr>
          <w:trHeight w:val="315"/>
          <w:jc w:val="center"/>
        </w:trPr>
        <w:tc>
          <w:tcPr>
            <w:tcW w:w="421" w:type="dxa"/>
          </w:tcPr>
          <w:p w14:paraId="40B0ECDD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5E7BA703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Donacije vjerskim zajednicama: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2F7EE" w14:textId="78EE7700" w:rsidR="008C6FA4" w:rsidRPr="00A018B5" w:rsidRDefault="007A16DA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1.500,00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</w:tbl>
    <w:p w14:paraId="0885ECBF" w14:textId="77777777" w:rsidR="008C6FA4" w:rsidRPr="00A018B5" w:rsidRDefault="008C6FA4">
      <w:pPr>
        <w:ind w:left="1080"/>
        <w:jc w:val="both"/>
        <w:rPr>
          <w:rFonts w:ascii="Times New Roman" w:eastAsia="Times New Roman" w:hAnsi="Times New Roman" w:cs="Times New Roman"/>
          <w:bCs/>
          <w:highlight w:val="yellow"/>
        </w:rPr>
      </w:pPr>
    </w:p>
    <w:p w14:paraId="14D80354" w14:textId="24EE2FAB" w:rsidR="008C6FA4" w:rsidRPr="00A018B5" w:rsidRDefault="00E667DE">
      <w:pPr>
        <w:jc w:val="both"/>
        <w:rPr>
          <w:rFonts w:ascii="Times New Roman" w:hAnsi="Times New Roman"/>
        </w:rPr>
      </w:pPr>
      <w:r w:rsidRPr="00A018B5">
        <w:rPr>
          <w:rFonts w:ascii="Times New Roman" w:eastAsia="Times New Roman" w:hAnsi="Times New Roman" w:cs="Times New Roman"/>
          <w:b/>
        </w:rPr>
        <w:t>UKUPNO:</w:t>
      </w:r>
      <w:r w:rsidRPr="00A018B5">
        <w:rPr>
          <w:rFonts w:ascii="Times New Roman" w:eastAsia="Times New Roman" w:hAnsi="Times New Roman" w:cs="Times New Roman"/>
          <w:bCs/>
        </w:rPr>
        <w:t xml:space="preserve"> </w:t>
      </w:r>
      <w:r w:rsidR="00A018B5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717</w:t>
      </w:r>
      <w:r w:rsidR="005A04F9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.</w:t>
      </w:r>
      <w:r w:rsidR="00A018B5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567</w:t>
      </w:r>
      <w:r w:rsidR="005A04F9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,</w:t>
      </w:r>
      <w:r w:rsidR="00A018B5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92</w:t>
      </w:r>
      <w:r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 xml:space="preserve"> EUR </w:t>
      </w:r>
    </w:p>
    <w:p w14:paraId="3E0459E0" w14:textId="77777777" w:rsidR="008C6FA4" w:rsidRPr="00A018B5" w:rsidRDefault="008C6FA4">
      <w:pPr>
        <w:rPr>
          <w:rFonts w:ascii="Times New Roman" w:hAnsi="Times New Roman"/>
        </w:rPr>
      </w:pPr>
    </w:p>
    <w:p w14:paraId="47F8AE3B" w14:textId="77777777" w:rsidR="008C6FA4" w:rsidRPr="00A018B5" w:rsidRDefault="00E667DE">
      <w:pPr>
        <w:rPr>
          <w:rFonts w:ascii="Times New Roman" w:eastAsia="Times New Roman" w:hAnsi="Times New Roman" w:cs="Times New Roman"/>
          <w:bCs/>
        </w:rPr>
      </w:pPr>
      <w:r w:rsidRPr="00A018B5">
        <w:rPr>
          <w:rFonts w:ascii="Times New Roman" w:eastAsia="Times New Roman" w:hAnsi="Times New Roman" w:cs="Times New Roman"/>
          <w:bCs/>
        </w:rPr>
        <w:t>Investicijska ulaganja u objekte kulture:</w:t>
      </w:r>
    </w:p>
    <w:p w14:paraId="2A40EEB1" w14:textId="77777777" w:rsidR="008C6FA4" w:rsidRPr="00A018B5" w:rsidRDefault="008C6FA4">
      <w:pPr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089"/>
        <w:gridCol w:w="2136"/>
      </w:tblGrid>
      <w:tr w:rsidR="00A018B5" w:rsidRPr="00A018B5" w14:paraId="68519273" w14:textId="77777777">
        <w:trPr>
          <w:trHeight w:val="300"/>
          <w:jc w:val="center"/>
        </w:trPr>
        <w:tc>
          <w:tcPr>
            <w:tcW w:w="511" w:type="dxa"/>
          </w:tcPr>
          <w:p w14:paraId="1811CD4D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10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szCs w:val="24"/>
                <w:lang w:eastAsia="hr-HR" w:bidi="ar-SA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FDC402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Uređenje </w:t>
            </w:r>
            <w:proofErr w:type="spellStart"/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Kostelgrada</w:t>
            </w:r>
            <w:proofErr w:type="spellEnd"/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5740B" w14:textId="74884A28" w:rsidR="008C6FA4" w:rsidRPr="00A018B5" w:rsidRDefault="00E667D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       </w:t>
            </w:r>
            <w:r w:rsidR="007A16DA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3.000,00</w:t>
            </w: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EUR </w:t>
            </w:r>
          </w:p>
        </w:tc>
      </w:tr>
      <w:tr w:rsidR="00A018B5" w:rsidRPr="00A018B5" w14:paraId="17E2FCCE" w14:textId="77777777">
        <w:trPr>
          <w:trHeight w:val="300"/>
          <w:jc w:val="center"/>
        </w:trPr>
        <w:tc>
          <w:tcPr>
            <w:tcW w:w="511" w:type="dxa"/>
          </w:tcPr>
          <w:p w14:paraId="1C6C386C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10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szCs w:val="24"/>
                <w:lang w:eastAsia="hr-HR" w:bidi="ar-SA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BD3743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Kinodvorana: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DEFBD" w14:textId="31A8A636" w:rsidR="008C6FA4" w:rsidRPr="00A018B5" w:rsidRDefault="00E667D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       </w:t>
            </w:r>
            <w:r w:rsidR="007A16DA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7.000,00</w:t>
            </w: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EUR </w:t>
            </w:r>
          </w:p>
        </w:tc>
      </w:tr>
      <w:tr w:rsidR="00A018B5" w:rsidRPr="00A018B5" w14:paraId="36D7FCC9" w14:textId="77777777">
        <w:trPr>
          <w:trHeight w:val="300"/>
          <w:jc w:val="center"/>
        </w:trPr>
        <w:tc>
          <w:tcPr>
            <w:tcW w:w="511" w:type="dxa"/>
          </w:tcPr>
          <w:p w14:paraId="7A0927D3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10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szCs w:val="24"/>
                <w:lang w:eastAsia="hr-HR" w:bidi="ar-SA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49C44F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Rodna kuća Janka Leskovara: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CF1E0" w14:textId="24743308" w:rsidR="008C6FA4" w:rsidRPr="00A018B5" w:rsidRDefault="00E667D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    </w:t>
            </w:r>
            <w:r w:rsidR="00A018B5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400</w:t>
            </w:r>
            <w:r w:rsidR="007A16DA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.000,00</w:t>
            </w: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EUR </w:t>
            </w:r>
          </w:p>
        </w:tc>
      </w:tr>
      <w:tr w:rsidR="00A018B5" w:rsidRPr="00A018B5" w14:paraId="2A37661C" w14:textId="77777777">
        <w:trPr>
          <w:trHeight w:val="300"/>
          <w:jc w:val="center"/>
        </w:trPr>
        <w:tc>
          <w:tcPr>
            <w:tcW w:w="511" w:type="dxa"/>
          </w:tcPr>
          <w:p w14:paraId="17097FC4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10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szCs w:val="24"/>
                <w:lang w:eastAsia="hr-HR" w:bidi="ar-SA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774663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Ostali projekti u kulturi: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4290C" w14:textId="4B156B63" w:rsidR="008C6FA4" w:rsidRPr="00A018B5" w:rsidRDefault="00E667D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       </w:t>
            </w:r>
            <w:r w:rsidR="00E630E1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2.000,00</w:t>
            </w: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EUR </w:t>
            </w:r>
          </w:p>
        </w:tc>
      </w:tr>
    </w:tbl>
    <w:p w14:paraId="4EEFE888" w14:textId="77777777" w:rsidR="008C6FA4" w:rsidRPr="00A018B5" w:rsidRDefault="00E667DE">
      <w:pPr>
        <w:rPr>
          <w:rFonts w:ascii="Times New Roman" w:eastAsia="Times New Roman" w:hAnsi="Times New Roman" w:cs="Times New Roman"/>
          <w:bCs/>
        </w:rPr>
      </w:pPr>
      <w:r w:rsidRPr="00A018B5">
        <w:rPr>
          <w:rFonts w:ascii="Times New Roman" w:eastAsia="Times New Roman" w:hAnsi="Times New Roman" w:cs="Times New Roman"/>
          <w:bCs/>
        </w:rPr>
        <w:tab/>
      </w:r>
    </w:p>
    <w:p w14:paraId="64B883C5" w14:textId="77777777" w:rsidR="008C6FA4" w:rsidRPr="00A018B5" w:rsidRDefault="008C6FA4">
      <w:pPr>
        <w:rPr>
          <w:rFonts w:ascii="Times New Roman" w:eastAsia="Times New Roman" w:hAnsi="Times New Roman" w:cs="Times New Roman"/>
          <w:bCs/>
        </w:rPr>
      </w:pPr>
    </w:p>
    <w:p w14:paraId="15A3F8A8" w14:textId="5514BC97" w:rsidR="008C6FA4" w:rsidRPr="00A018B5" w:rsidRDefault="00E667DE">
      <w:pPr>
        <w:rPr>
          <w:rFonts w:ascii="Times New Roman" w:eastAsia="Times New Roman" w:hAnsi="Times New Roman" w:cs="Times New Roman"/>
          <w:b/>
        </w:rPr>
      </w:pPr>
      <w:r w:rsidRPr="00A018B5">
        <w:rPr>
          <w:rFonts w:ascii="Times New Roman" w:eastAsia="Times New Roman" w:hAnsi="Times New Roman" w:cs="Times New Roman"/>
          <w:b/>
        </w:rPr>
        <w:t xml:space="preserve">UKUPNO: </w:t>
      </w:r>
      <w:r w:rsidR="00A018B5" w:rsidRPr="00A018B5">
        <w:rPr>
          <w:rFonts w:ascii="Times New Roman" w:eastAsia="Times New Roman" w:hAnsi="Times New Roman" w:cs="Times New Roman"/>
          <w:b/>
        </w:rPr>
        <w:t>412</w:t>
      </w:r>
      <w:r w:rsidR="005A04F9" w:rsidRPr="00A018B5">
        <w:rPr>
          <w:rFonts w:ascii="Times New Roman" w:eastAsia="Times New Roman" w:hAnsi="Times New Roman" w:cs="Times New Roman"/>
          <w:b/>
        </w:rPr>
        <w:t>.000,00</w:t>
      </w:r>
      <w:r w:rsidRPr="00A018B5">
        <w:rPr>
          <w:rFonts w:ascii="Times New Roman" w:eastAsia="Times New Roman" w:hAnsi="Times New Roman" w:cs="Times New Roman" w:hint="eastAsia"/>
          <w:b/>
        </w:rPr>
        <w:t xml:space="preserve"> EUR</w:t>
      </w:r>
      <w:r w:rsidRPr="00A018B5">
        <w:rPr>
          <w:rFonts w:ascii="Times New Roman" w:eastAsia="Times New Roman" w:hAnsi="Times New Roman" w:cs="Times New Roman"/>
          <w:b/>
        </w:rPr>
        <w:t xml:space="preserve"> </w:t>
      </w:r>
    </w:p>
    <w:p w14:paraId="4E870193" w14:textId="77777777" w:rsidR="008C6FA4" w:rsidRPr="00A018B5" w:rsidRDefault="008C6FA4">
      <w:pPr>
        <w:rPr>
          <w:rFonts w:ascii="Times New Roman" w:eastAsia="Times New Roman" w:hAnsi="Times New Roman" w:cs="Times New Roman"/>
          <w:bCs/>
        </w:rPr>
      </w:pPr>
    </w:p>
    <w:p w14:paraId="1A09BA0C" w14:textId="77777777" w:rsidR="00A018B5" w:rsidRPr="00A018B5" w:rsidRDefault="00A018B5">
      <w:pPr>
        <w:rPr>
          <w:rFonts w:ascii="Times New Roman" w:eastAsia="Times New Roman" w:hAnsi="Times New Roman" w:cs="Times New Roman"/>
          <w:bCs/>
        </w:rPr>
      </w:pPr>
    </w:p>
    <w:p w14:paraId="358BB1B7" w14:textId="77777777" w:rsidR="008C6FA4" w:rsidRPr="00A018B5" w:rsidRDefault="008C6FA4">
      <w:pPr>
        <w:pStyle w:val="Odlomakpopisa"/>
        <w:rPr>
          <w:rFonts w:ascii="Times New Roman" w:eastAsia="Times New Roman" w:hAnsi="Times New Roman" w:cs="Times New Roman"/>
          <w:bCs/>
        </w:rPr>
      </w:pPr>
    </w:p>
    <w:p w14:paraId="3FFA38FB" w14:textId="77777777" w:rsidR="007A16DA" w:rsidRPr="00A018B5" w:rsidRDefault="007A16DA">
      <w:pPr>
        <w:pStyle w:val="Odlomakpopisa"/>
        <w:rPr>
          <w:rFonts w:ascii="Times New Roman" w:eastAsia="Times New Roman" w:hAnsi="Times New Roman" w:cs="Times New Roman"/>
          <w:bCs/>
        </w:rPr>
      </w:pPr>
    </w:p>
    <w:p w14:paraId="3B33AFD3" w14:textId="77777777" w:rsidR="007A16DA" w:rsidRDefault="007A16DA">
      <w:pPr>
        <w:pStyle w:val="Odlomakpopisa"/>
        <w:rPr>
          <w:rFonts w:ascii="Times New Roman" w:eastAsia="Times New Roman" w:hAnsi="Times New Roman" w:cs="Times New Roman"/>
          <w:bCs/>
          <w:color w:val="FF0000"/>
        </w:rPr>
      </w:pPr>
    </w:p>
    <w:p w14:paraId="4B2D8EAC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6.</w:t>
      </w:r>
    </w:p>
    <w:p w14:paraId="2DC74A7B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51811D09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Sredstva iz članka 5. ovog Programa, ustanove u kulturi, udruge i ostali navedeni u članku 3. ovog Programa povlačit će iz Proračuna Grada Pregrade na temelju zahtjeva odobrenih od strane Upravnog odjela za financije i gospodarstvo.</w:t>
      </w:r>
    </w:p>
    <w:p w14:paraId="6143BFA1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</w:rPr>
        <w:tab/>
        <w:t>Sredstva iz članka 5. ovog Programa, doznačivat će se na žiro račune korisnika.</w:t>
      </w:r>
    </w:p>
    <w:p w14:paraId="7F1B69C3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000000"/>
        </w:rPr>
        <w:tab/>
        <w:t>Sredstva iz članka 5. ovog Programa, dodijelit će se udrugama i drugim organizacijama civilnog društva na temelju provedenog javnog natječaja ili javnog poziva.</w:t>
      </w:r>
    </w:p>
    <w:p w14:paraId="59B55BB8" w14:textId="77777777" w:rsidR="008C6FA4" w:rsidRDefault="008C6FA4">
      <w:pPr>
        <w:rPr>
          <w:rFonts w:ascii="Times New Roman" w:eastAsia="Times New Roman" w:hAnsi="Times New Roman" w:cs="Times New Roman"/>
          <w:bCs/>
        </w:rPr>
      </w:pPr>
    </w:p>
    <w:p w14:paraId="1D8C81AE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7.</w:t>
      </w:r>
    </w:p>
    <w:p w14:paraId="3257AFE7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6903F387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Korisnici sredstava iz članka 3. ovog Programa podnose godišnje izvještaje o utrošenim sredstvima Gradskom vijeću Grada Pregrade.</w:t>
      </w:r>
    </w:p>
    <w:p w14:paraId="57A26E3D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Korisnici sredstava iz članka 3., točke 4. ovog Programa podnose  Gradu Pregradi opisna i financijska izvješća sukladno ugovoru o financiranju programa ili projekta.</w:t>
      </w:r>
    </w:p>
    <w:p w14:paraId="0D6BFF18" w14:textId="77777777" w:rsidR="008C6FA4" w:rsidRDefault="008C6FA4">
      <w:pPr>
        <w:rPr>
          <w:rFonts w:ascii="Times New Roman" w:eastAsia="Times New Roman" w:hAnsi="Times New Roman" w:cs="Times New Roman"/>
          <w:bCs/>
        </w:rPr>
      </w:pPr>
    </w:p>
    <w:p w14:paraId="0325E289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8.</w:t>
      </w:r>
    </w:p>
    <w:p w14:paraId="5F7058B1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74075D9C" w14:textId="572F2F5E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hAnsi="Times New Roman"/>
        </w:rPr>
        <w:t xml:space="preserve">Ovaj Program objavljuje se u „Službenom glasniku Krapinsko-zagorske županije“, a primjenjuje se od 1. siječnja </w:t>
      </w:r>
      <w:r w:rsidR="004916B7">
        <w:rPr>
          <w:rFonts w:ascii="Times New Roman" w:hAnsi="Times New Roman"/>
        </w:rPr>
        <w:t>202</w:t>
      </w:r>
      <w:r w:rsidR="00D86B8B">
        <w:rPr>
          <w:rFonts w:ascii="Times New Roman" w:hAnsi="Times New Roman"/>
        </w:rPr>
        <w:t>5</w:t>
      </w:r>
      <w:r w:rsidR="004916B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14:paraId="599F1C50" w14:textId="77777777" w:rsidR="008C6FA4" w:rsidRDefault="008C6FA4">
      <w:pPr>
        <w:jc w:val="both"/>
        <w:rPr>
          <w:rFonts w:ascii="Times New Roman" w:eastAsia="Times New Roman" w:hAnsi="Times New Roman" w:cs="Times New Roman"/>
          <w:bCs/>
        </w:rPr>
      </w:pPr>
    </w:p>
    <w:p w14:paraId="480DFF9B" w14:textId="77777777" w:rsidR="008C6FA4" w:rsidRDefault="008C6FA4">
      <w:pPr>
        <w:rPr>
          <w:rFonts w:ascii="Times New Roman" w:eastAsia="Times New Roman" w:hAnsi="Times New Roman" w:cs="Times New Roman"/>
          <w:bCs/>
        </w:rPr>
      </w:pPr>
    </w:p>
    <w:p w14:paraId="5C13AF47" w14:textId="77777777" w:rsidR="008C6FA4" w:rsidRDefault="00E667D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PREDSJEDNICA</w:t>
      </w:r>
    </w:p>
    <w:p w14:paraId="7A382C0D" w14:textId="77777777" w:rsidR="008C6FA4" w:rsidRDefault="00E667D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GRADSKOG VIJEĆA</w:t>
      </w:r>
    </w:p>
    <w:p w14:paraId="57FEF930" w14:textId="77777777" w:rsidR="008C6FA4" w:rsidRDefault="008C6FA4">
      <w:pPr>
        <w:jc w:val="right"/>
        <w:rPr>
          <w:rFonts w:ascii="Times New Roman" w:eastAsia="Times New Roman" w:hAnsi="Times New Roman" w:cs="Times New Roman"/>
          <w:bCs/>
        </w:rPr>
      </w:pPr>
    </w:p>
    <w:p w14:paraId="6BAA9A0D" w14:textId="77777777" w:rsidR="008C6FA4" w:rsidRDefault="00E667DE">
      <w:pPr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 Vesna Petek</w:t>
      </w:r>
    </w:p>
    <w:p w14:paraId="0AE4C8FB" w14:textId="77777777" w:rsidR="008C6FA4" w:rsidRDefault="008C6FA4">
      <w:pPr>
        <w:rPr>
          <w:rFonts w:hint="eastAsia"/>
        </w:rPr>
      </w:pPr>
    </w:p>
    <w:p w14:paraId="05FEFA29" w14:textId="77777777" w:rsidR="008C6FA4" w:rsidRDefault="008C6FA4">
      <w:pPr>
        <w:rPr>
          <w:rFonts w:hint="eastAsia"/>
        </w:rPr>
      </w:pPr>
    </w:p>
    <w:sectPr w:rsidR="008C6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A004628"/>
    <w:multiLevelType w:val="hybridMultilevel"/>
    <w:tmpl w:val="7620088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4D57BE"/>
    <w:multiLevelType w:val="hybridMultilevel"/>
    <w:tmpl w:val="CF0C7C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F0380"/>
    <w:multiLevelType w:val="hybridMultilevel"/>
    <w:tmpl w:val="0A62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C1A4C"/>
    <w:multiLevelType w:val="hybridMultilevel"/>
    <w:tmpl w:val="3554519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DF2782"/>
    <w:multiLevelType w:val="hybridMultilevel"/>
    <w:tmpl w:val="E2AC91E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4365D4"/>
    <w:multiLevelType w:val="hybridMultilevel"/>
    <w:tmpl w:val="3982BFFE"/>
    <w:lvl w:ilvl="0" w:tplc="BE58DFE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B7110"/>
    <w:multiLevelType w:val="hybridMultilevel"/>
    <w:tmpl w:val="983A5F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60FD2"/>
    <w:multiLevelType w:val="hybridMultilevel"/>
    <w:tmpl w:val="7620088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7803899">
    <w:abstractNumId w:val="0"/>
  </w:num>
  <w:num w:numId="2" w16cid:durableId="1756709978">
    <w:abstractNumId w:val="5"/>
  </w:num>
  <w:num w:numId="3" w16cid:durableId="1804357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86836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35948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0568756">
    <w:abstractNumId w:val="6"/>
  </w:num>
  <w:num w:numId="7" w16cid:durableId="737678052">
    <w:abstractNumId w:val="3"/>
  </w:num>
  <w:num w:numId="8" w16cid:durableId="2147158757">
    <w:abstractNumId w:val="2"/>
  </w:num>
  <w:num w:numId="9" w16cid:durableId="1115103843">
    <w:abstractNumId w:val="8"/>
  </w:num>
  <w:num w:numId="10" w16cid:durableId="889610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A4"/>
    <w:rsid w:val="0008219A"/>
    <w:rsid w:val="00093443"/>
    <w:rsid w:val="00363D9B"/>
    <w:rsid w:val="004916B7"/>
    <w:rsid w:val="004D6D79"/>
    <w:rsid w:val="0054612E"/>
    <w:rsid w:val="005A04F9"/>
    <w:rsid w:val="005F6F20"/>
    <w:rsid w:val="00666486"/>
    <w:rsid w:val="00784D6B"/>
    <w:rsid w:val="007A16DA"/>
    <w:rsid w:val="008C6FA4"/>
    <w:rsid w:val="00A018B5"/>
    <w:rsid w:val="00B04A51"/>
    <w:rsid w:val="00B83291"/>
    <w:rsid w:val="00D86B8B"/>
    <w:rsid w:val="00D9767A"/>
    <w:rsid w:val="00E630E1"/>
    <w:rsid w:val="00E6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230C"/>
  <w15:chartTrackingRefBased/>
  <w15:docId w15:val="{C0E796B5-A4F3-4536-86BE-B0F1F0EE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  <w:rPr>
      <w:rFonts w:cs="Mangal"/>
      <w:szCs w:val="21"/>
    </w:rPr>
  </w:style>
  <w:style w:type="table" w:styleId="Reetkatablice">
    <w:name w:val="Table Grid"/>
    <w:basedOn w:val="Obinatablic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Nikolina Šoštarić Tkalec</cp:lastModifiedBy>
  <cp:revision>2</cp:revision>
  <cp:lastPrinted>2024-12-04T15:00:00Z</cp:lastPrinted>
  <dcterms:created xsi:type="dcterms:W3CDTF">2024-12-12T08:32:00Z</dcterms:created>
  <dcterms:modified xsi:type="dcterms:W3CDTF">2024-12-12T08:32:00Z</dcterms:modified>
</cp:coreProperties>
</file>